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5D3" w:rsidRDefault="002015D3" w:rsidP="002015D3">
      <w:pPr>
        <w:autoSpaceDE w:val="0"/>
        <w:autoSpaceDN w:val="0"/>
        <w:adjustRightInd w:val="0"/>
        <w:spacing w:after="0" w:line="240" w:lineRule="auto"/>
        <w:jc w:val="center"/>
        <w:rPr>
          <w:rFonts w:ascii="Times New Roman" w:hAnsi="Times New Roman" w:cs="Times New Roman"/>
          <w:b/>
          <w:bCs/>
          <w:i/>
          <w:iCs/>
          <w:color w:val="000000"/>
          <w:sz w:val="36"/>
          <w:szCs w:val="36"/>
        </w:rPr>
      </w:pPr>
      <w:r>
        <w:rPr>
          <w:rFonts w:ascii="Times New Roman" w:hAnsi="Times New Roman" w:cs="Times New Roman"/>
          <w:b/>
          <w:bCs/>
          <w:i/>
          <w:iCs/>
          <w:color w:val="000000"/>
          <w:sz w:val="36"/>
          <w:szCs w:val="36"/>
        </w:rPr>
        <w:t>TALLER</w:t>
      </w:r>
      <w:r w:rsidR="00B75437">
        <w:rPr>
          <w:rFonts w:ascii="Times New Roman" w:hAnsi="Times New Roman" w:cs="Times New Roman"/>
          <w:b/>
          <w:bCs/>
          <w:i/>
          <w:iCs/>
          <w:color w:val="000000"/>
          <w:sz w:val="36"/>
          <w:szCs w:val="36"/>
        </w:rPr>
        <w:t>2</w:t>
      </w:r>
    </w:p>
    <w:p w:rsidR="002015D3" w:rsidRPr="00B75437" w:rsidRDefault="002015D3" w:rsidP="002015D3">
      <w:pPr>
        <w:autoSpaceDE w:val="0"/>
        <w:autoSpaceDN w:val="0"/>
        <w:adjustRightInd w:val="0"/>
        <w:spacing w:after="0" w:line="240" w:lineRule="auto"/>
        <w:jc w:val="center"/>
        <w:rPr>
          <w:rFonts w:ascii="Arial Narrow" w:hAnsi="Arial Narrow" w:cs="Times New Roman"/>
          <w:b/>
          <w:bCs/>
          <w:i/>
          <w:iCs/>
          <w:color w:val="000000"/>
          <w:sz w:val="36"/>
          <w:szCs w:val="36"/>
        </w:rPr>
      </w:pPr>
      <w:r w:rsidRPr="00B75437">
        <w:rPr>
          <w:rFonts w:ascii="Arial Narrow" w:hAnsi="Arial Narrow" w:cs="Times New Roman"/>
          <w:b/>
          <w:bCs/>
          <w:i/>
          <w:iCs/>
          <w:color w:val="000000"/>
          <w:sz w:val="36"/>
          <w:szCs w:val="36"/>
        </w:rPr>
        <w:t>MODELO ENTIDAD RELACIÓN (E/R)</w:t>
      </w:r>
    </w:p>
    <w:p w:rsidR="002015D3" w:rsidRPr="00B75437" w:rsidRDefault="002015D3" w:rsidP="002015D3">
      <w:pPr>
        <w:autoSpaceDE w:val="0"/>
        <w:autoSpaceDN w:val="0"/>
        <w:adjustRightInd w:val="0"/>
        <w:spacing w:after="0" w:line="240" w:lineRule="auto"/>
        <w:rPr>
          <w:rFonts w:ascii="Arial Narrow" w:hAnsi="Arial Narrow" w:cs="Times New Roman"/>
          <w:b/>
          <w:bCs/>
          <w:i/>
          <w:iCs/>
          <w:color w:val="000000"/>
          <w:sz w:val="36"/>
          <w:szCs w:val="36"/>
        </w:rPr>
      </w:pPr>
    </w:p>
    <w:p w:rsidR="002015D3" w:rsidRPr="002015D3" w:rsidRDefault="002015D3" w:rsidP="002015D3">
      <w:pPr>
        <w:autoSpaceDE w:val="0"/>
        <w:autoSpaceDN w:val="0"/>
        <w:adjustRightInd w:val="0"/>
        <w:spacing w:after="0" w:line="240" w:lineRule="auto"/>
        <w:rPr>
          <w:rFonts w:ascii="Arial Narrow" w:hAnsi="Arial Narrow" w:cs="Times New Roman"/>
          <w:color w:val="000000"/>
          <w:sz w:val="36"/>
          <w:szCs w:val="36"/>
        </w:rPr>
      </w:pPr>
      <w:r w:rsidRPr="002015D3">
        <w:rPr>
          <w:rFonts w:ascii="Arial Narrow" w:hAnsi="Arial Narrow" w:cs="Times New Roman"/>
          <w:b/>
          <w:bCs/>
          <w:i/>
          <w:iCs/>
          <w:color w:val="000000"/>
          <w:sz w:val="36"/>
          <w:szCs w:val="36"/>
        </w:rPr>
        <w:t xml:space="preserve">Descripción del proyecto </w:t>
      </w:r>
    </w:p>
    <w:p w:rsidR="002015D3" w:rsidRPr="00B75437" w:rsidRDefault="002015D3" w:rsidP="002015D3">
      <w:pPr>
        <w:autoSpaceDE w:val="0"/>
        <w:autoSpaceDN w:val="0"/>
        <w:adjustRightInd w:val="0"/>
        <w:spacing w:before="100" w:after="100" w:line="240" w:lineRule="auto"/>
        <w:rPr>
          <w:rFonts w:ascii="Arial Narrow" w:hAnsi="Arial Narrow" w:cs="Times New Roman"/>
          <w:b/>
          <w:bCs/>
          <w:color w:val="000000"/>
          <w:sz w:val="27"/>
          <w:szCs w:val="27"/>
        </w:rPr>
      </w:pPr>
    </w:p>
    <w:p w:rsidR="002015D3" w:rsidRPr="00B75437" w:rsidRDefault="002015D3" w:rsidP="002015D3">
      <w:pPr>
        <w:autoSpaceDE w:val="0"/>
        <w:autoSpaceDN w:val="0"/>
        <w:adjustRightInd w:val="0"/>
        <w:spacing w:before="100" w:after="100" w:line="240" w:lineRule="auto"/>
        <w:rPr>
          <w:rFonts w:ascii="Arial Narrow" w:hAnsi="Arial Narrow" w:cs="Times New Roman"/>
          <w:b/>
          <w:bCs/>
          <w:color w:val="000000"/>
          <w:sz w:val="27"/>
          <w:szCs w:val="27"/>
        </w:rPr>
      </w:pPr>
      <w:r w:rsidRPr="002015D3">
        <w:rPr>
          <w:rFonts w:ascii="Arial Narrow" w:hAnsi="Arial Narrow" w:cs="Times New Roman"/>
          <w:b/>
          <w:bCs/>
          <w:color w:val="000000"/>
          <w:sz w:val="27"/>
          <w:szCs w:val="27"/>
        </w:rPr>
        <w:t xml:space="preserve">La biblioteca </w:t>
      </w:r>
    </w:p>
    <w:p w:rsidR="002015D3" w:rsidRPr="002015D3" w:rsidRDefault="002015D3" w:rsidP="002015D3">
      <w:pPr>
        <w:autoSpaceDE w:val="0"/>
        <w:autoSpaceDN w:val="0"/>
        <w:adjustRightInd w:val="0"/>
        <w:spacing w:before="100" w:after="100" w:line="240" w:lineRule="auto"/>
        <w:rPr>
          <w:rFonts w:ascii="Times New Roman" w:hAnsi="Times New Roman" w:cs="Times New Roman"/>
          <w:color w:val="000000"/>
          <w:sz w:val="27"/>
          <w:szCs w:val="27"/>
        </w:rPr>
      </w:pPr>
    </w:p>
    <w:p w:rsidR="002015D3" w:rsidRPr="002015D3" w:rsidRDefault="002015D3" w:rsidP="002015D3">
      <w:pPr>
        <w:autoSpaceDE w:val="0"/>
        <w:autoSpaceDN w:val="0"/>
        <w:adjustRightInd w:val="0"/>
        <w:spacing w:before="100" w:after="100" w:line="240" w:lineRule="auto"/>
        <w:jc w:val="both"/>
        <w:rPr>
          <w:rFonts w:ascii="Arial Narrow" w:hAnsi="Arial Narrow" w:cs="Times New Roman"/>
          <w:color w:val="000000"/>
          <w:sz w:val="23"/>
          <w:szCs w:val="23"/>
        </w:rPr>
      </w:pPr>
      <w:r w:rsidRPr="002015D3">
        <w:rPr>
          <w:rFonts w:ascii="Arial Narrow" w:hAnsi="Arial Narrow" w:cs="Times New Roman"/>
          <w:color w:val="000000"/>
          <w:sz w:val="23"/>
          <w:szCs w:val="23"/>
        </w:rPr>
        <w:t xml:space="preserve">Una biblioteca contiene ejemplares de libros. Cada ejemplar tiene un código que es distinto para todos los libros de la biblioteca y una descripción de su estado; además puede ser prestado a los socios de la misma. Los libros tienen un título, n autores, una editorial, un número de edición y una fecha de edición. Los libros están clasificados por temas (ciencia - ficción, matemáticas, </w:t>
      </w:r>
      <w:proofErr w:type="spellStart"/>
      <w:r w:rsidRPr="002015D3">
        <w:rPr>
          <w:rFonts w:ascii="Arial Narrow" w:hAnsi="Arial Narrow" w:cs="Times New Roman"/>
          <w:color w:val="000000"/>
          <w:sz w:val="23"/>
          <w:szCs w:val="23"/>
        </w:rPr>
        <w:t>etc</w:t>
      </w:r>
      <w:proofErr w:type="spellEnd"/>
      <w:r w:rsidRPr="002015D3">
        <w:rPr>
          <w:rFonts w:ascii="Arial Narrow" w:hAnsi="Arial Narrow" w:cs="Times New Roman"/>
          <w:color w:val="000000"/>
          <w:sz w:val="23"/>
          <w:szCs w:val="23"/>
        </w:rPr>
        <w:t xml:space="preserve">). Además, existe un conjunto de socios de los que se guarda un número de socio, nombre, primer y segundo apellido, dirección, localidad, provincia y número de teléfono. Los socios pueden recibir sanciones económicas por un motivo dado, en una determinada fecha y con un determinado montante. </w:t>
      </w:r>
    </w:p>
    <w:p w:rsidR="002015D3" w:rsidRPr="002015D3" w:rsidRDefault="002015D3" w:rsidP="002015D3">
      <w:pPr>
        <w:autoSpaceDE w:val="0"/>
        <w:autoSpaceDN w:val="0"/>
        <w:adjustRightInd w:val="0"/>
        <w:spacing w:before="100" w:after="100" w:line="240" w:lineRule="auto"/>
        <w:jc w:val="both"/>
        <w:rPr>
          <w:rFonts w:ascii="Arial Narrow" w:hAnsi="Arial Narrow" w:cs="Times New Roman"/>
          <w:color w:val="000000"/>
          <w:sz w:val="23"/>
          <w:szCs w:val="23"/>
        </w:rPr>
      </w:pPr>
      <w:r w:rsidRPr="002015D3">
        <w:rPr>
          <w:rFonts w:ascii="Arial Narrow" w:hAnsi="Arial Narrow" w:cs="Times New Roman"/>
          <w:color w:val="000000"/>
          <w:sz w:val="23"/>
          <w:szCs w:val="23"/>
        </w:rPr>
        <w:t xml:space="preserve">Los socios pueden obtener préstamos de la biblioteca. Cada préstamo tiene como entrada la fecha del día como límite por defecto 10 días a contar a partir de esa fecha. </w:t>
      </w:r>
    </w:p>
    <w:p w:rsidR="002015D3" w:rsidRPr="00B75437" w:rsidRDefault="002015D3" w:rsidP="002015D3">
      <w:pPr>
        <w:autoSpaceDE w:val="0"/>
        <w:autoSpaceDN w:val="0"/>
        <w:adjustRightInd w:val="0"/>
        <w:spacing w:before="100" w:after="100" w:line="240" w:lineRule="auto"/>
        <w:jc w:val="both"/>
        <w:rPr>
          <w:rFonts w:ascii="Arial Narrow" w:hAnsi="Arial Narrow" w:cs="Times New Roman"/>
          <w:color w:val="000000"/>
          <w:sz w:val="23"/>
          <w:szCs w:val="23"/>
        </w:rPr>
      </w:pPr>
      <w:r w:rsidRPr="002015D3">
        <w:rPr>
          <w:rFonts w:ascii="Arial Narrow" w:hAnsi="Arial Narrow" w:cs="Times New Roman"/>
          <w:color w:val="000000"/>
          <w:sz w:val="23"/>
          <w:szCs w:val="23"/>
        </w:rPr>
        <w:t xml:space="preserve">Se mantendrá una lista de ejemplares que los socios piden pero que bien todavía no han sido adquiridos, o bien no hay suficientes ejemplares para satisfacer la demanda (ejemplares agotados) en la que se guardará una referencia al título demandado y la fecha en que se pidió. Aquellas referencias correspondientes a títulos de los que todavía no se han adquirido ejemplares, también serán apuntadas, por lo que se deberá de distinguir entre aquéllos de los que si existen ejemplares, de los que no existen. </w:t>
      </w:r>
    </w:p>
    <w:p w:rsidR="002015D3" w:rsidRPr="002015D3" w:rsidRDefault="002015D3" w:rsidP="002015D3">
      <w:pPr>
        <w:autoSpaceDE w:val="0"/>
        <w:autoSpaceDN w:val="0"/>
        <w:adjustRightInd w:val="0"/>
        <w:spacing w:before="100" w:after="100" w:line="240" w:lineRule="auto"/>
        <w:jc w:val="both"/>
        <w:rPr>
          <w:rFonts w:ascii="Arial Narrow" w:hAnsi="Arial Narrow" w:cs="Times New Roman"/>
          <w:color w:val="000000"/>
          <w:sz w:val="23"/>
          <w:szCs w:val="23"/>
        </w:rPr>
      </w:pPr>
    </w:p>
    <w:p w:rsidR="004E4FFE" w:rsidRPr="00B75437" w:rsidRDefault="002015D3" w:rsidP="002015D3">
      <w:pPr>
        <w:jc w:val="both"/>
        <w:rPr>
          <w:rFonts w:ascii="Arial Narrow" w:hAnsi="Arial Narrow" w:cs="Times New Roman"/>
          <w:color w:val="000000"/>
          <w:sz w:val="23"/>
          <w:szCs w:val="23"/>
        </w:rPr>
      </w:pPr>
      <w:r w:rsidRPr="00B75437">
        <w:rPr>
          <w:rFonts w:ascii="Arial Narrow" w:hAnsi="Arial Narrow" w:cs="Times New Roman"/>
          <w:color w:val="000000"/>
          <w:sz w:val="23"/>
          <w:szCs w:val="23"/>
        </w:rPr>
        <w:t>Existe la posibilidad de hacer reservas de ejemplares que estén siendo utilizados por otros socios, a tal efecto se le facilitará al socio que va a hacer la reserva la fecha más próxima en la que se va a devolver un ejemplar del título deseado, quedando el ejemplar bloqueado para préstamo durante dos días, a la espera de que lo vaya a recoger el socio que lo ha reservado.</w:t>
      </w:r>
    </w:p>
    <w:p w:rsidR="002015D3" w:rsidRPr="00B75437" w:rsidRDefault="002015D3" w:rsidP="002015D3">
      <w:pPr>
        <w:pStyle w:val="Prrafodelista"/>
        <w:numPr>
          <w:ilvl w:val="0"/>
          <w:numId w:val="1"/>
        </w:numPr>
        <w:jc w:val="both"/>
        <w:rPr>
          <w:rFonts w:ascii="Arial Narrow" w:hAnsi="Arial Narrow"/>
        </w:rPr>
      </w:pPr>
      <w:r w:rsidRPr="00B75437">
        <w:rPr>
          <w:rFonts w:ascii="Arial Narrow" w:hAnsi="Arial Narrow"/>
        </w:rPr>
        <w:t>Determina la entidades principales que intervienen en el sistema</w:t>
      </w:r>
    </w:p>
    <w:p w:rsidR="002015D3" w:rsidRPr="00B75437" w:rsidRDefault="009738DD" w:rsidP="002015D3">
      <w:pPr>
        <w:pStyle w:val="Prrafodelista"/>
        <w:numPr>
          <w:ilvl w:val="0"/>
          <w:numId w:val="1"/>
        </w:numPr>
        <w:jc w:val="both"/>
        <w:rPr>
          <w:rFonts w:ascii="Arial Narrow" w:hAnsi="Arial Narrow"/>
        </w:rPr>
      </w:pPr>
      <w:r>
        <w:rPr>
          <w:rFonts w:ascii="Arial Narrow" w:hAnsi="Arial Narrow"/>
        </w:rPr>
        <w:t xml:space="preserve">Establece </w:t>
      </w:r>
      <w:r w:rsidR="002015D3" w:rsidRPr="00B75437">
        <w:rPr>
          <w:rFonts w:ascii="Arial Narrow" w:hAnsi="Arial Narrow"/>
        </w:rPr>
        <w:t>Principales atributos</w:t>
      </w:r>
    </w:p>
    <w:p w:rsidR="002015D3" w:rsidRPr="00B75437" w:rsidRDefault="009738DD" w:rsidP="002015D3">
      <w:pPr>
        <w:pStyle w:val="Prrafodelista"/>
        <w:numPr>
          <w:ilvl w:val="0"/>
          <w:numId w:val="1"/>
        </w:numPr>
        <w:jc w:val="both"/>
        <w:rPr>
          <w:rFonts w:ascii="Arial Narrow" w:hAnsi="Arial Narrow"/>
        </w:rPr>
      </w:pPr>
      <w:r>
        <w:rPr>
          <w:rFonts w:ascii="Arial Narrow" w:hAnsi="Arial Narrow"/>
        </w:rPr>
        <w:t xml:space="preserve">Realiza el </w:t>
      </w:r>
      <w:r w:rsidR="002015D3" w:rsidRPr="00B75437">
        <w:rPr>
          <w:rFonts w:ascii="Arial Narrow" w:hAnsi="Arial Narrow"/>
        </w:rPr>
        <w:t>Modelo Entidad relación(E/R)</w:t>
      </w:r>
    </w:p>
    <w:p w:rsidR="002015D3" w:rsidRPr="00B75437" w:rsidRDefault="002015D3" w:rsidP="002015D3">
      <w:pPr>
        <w:pStyle w:val="Prrafodelista"/>
        <w:numPr>
          <w:ilvl w:val="0"/>
          <w:numId w:val="1"/>
        </w:numPr>
        <w:jc w:val="both"/>
        <w:rPr>
          <w:rFonts w:ascii="Arial Narrow" w:hAnsi="Arial Narrow"/>
        </w:rPr>
      </w:pPr>
      <w:r w:rsidRPr="00B75437">
        <w:rPr>
          <w:rFonts w:ascii="Arial Narrow" w:hAnsi="Arial Narrow"/>
        </w:rPr>
        <w:t>Presenta el informe para la próxima clase</w:t>
      </w:r>
    </w:p>
    <w:sectPr w:rsidR="002015D3" w:rsidRPr="00B75437" w:rsidSect="004E4FF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6E6C66"/>
    <w:multiLevelType w:val="hybridMultilevel"/>
    <w:tmpl w:val="C9788D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015D3"/>
    <w:rsid w:val="002015D3"/>
    <w:rsid w:val="004E4FFE"/>
    <w:rsid w:val="009738DD"/>
    <w:rsid w:val="00B754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FF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next w:val="Normal"/>
    <w:uiPriority w:val="99"/>
    <w:rsid w:val="002015D3"/>
    <w:pPr>
      <w:autoSpaceDE w:val="0"/>
      <w:autoSpaceDN w:val="0"/>
      <w:adjustRightInd w:val="0"/>
      <w:spacing w:after="0" w:line="240" w:lineRule="auto"/>
    </w:pPr>
    <w:rPr>
      <w:rFonts w:ascii="Times New Roman" w:hAnsi="Times New Roman" w:cs="Times New Roman"/>
      <w:sz w:val="24"/>
      <w:szCs w:val="24"/>
    </w:rPr>
  </w:style>
  <w:style w:type="paragraph" w:styleId="Prrafodelista">
    <w:name w:val="List Paragraph"/>
    <w:basedOn w:val="Normal"/>
    <w:uiPriority w:val="34"/>
    <w:qFormat/>
    <w:rsid w:val="002015D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307</Words>
  <Characters>1691</Characters>
  <Application>Microsoft Office Word</Application>
  <DocSecurity>0</DocSecurity>
  <Lines>14</Lines>
  <Paragraphs>3</Paragraphs>
  <ScaleCrop>false</ScaleCrop>
  <Company>cotecnova</Company>
  <LinksUpToDate>false</LinksUpToDate>
  <CharactersWithSpaces>1995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A5-1</dc:creator>
  <cp:keywords/>
  <dc:description/>
  <cp:lastModifiedBy>A5-1</cp:lastModifiedBy>
  <cp:revision>3</cp:revision>
  <dcterms:created xsi:type="dcterms:W3CDTF">2011-03-28T15:52:00Z</dcterms:created>
  <dcterms:modified xsi:type="dcterms:W3CDTF">2011-03-28T16:00:00Z</dcterms:modified>
</cp:coreProperties>
</file>